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89" w:rsidRPr="00254929" w:rsidRDefault="00254929">
      <w:pPr>
        <w:rPr>
          <w:b/>
          <w:lang w:val="nl-BE"/>
        </w:rPr>
      </w:pPr>
      <w:r w:rsidRPr="00254929">
        <w:rPr>
          <w:b/>
          <w:lang w:val="nl-BE"/>
        </w:rPr>
        <w:t>EC ‘</w:t>
      </w:r>
      <w:proofErr w:type="spellStart"/>
      <w:r w:rsidRPr="00254929">
        <w:rPr>
          <w:b/>
          <w:lang w:val="nl-BE"/>
        </w:rPr>
        <w:t>guidance</w:t>
      </w:r>
      <w:proofErr w:type="spellEnd"/>
      <w:r w:rsidRPr="00254929">
        <w:rPr>
          <w:b/>
          <w:lang w:val="nl-BE"/>
        </w:rPr>
        <w:t xml:space="preserve"> documents’ </w:t>
      </w:r>
      <w:proofErr w:type="spellStart"/>
      <w:r w:rsidRPr="00254929">
        <w:rPr>
          <w:b/>
          <w:lang w:val="nl-BE"/>
        </w:rPr>
        <w:t>mbt</w:t>
      </w:r>
      <w:proofErr w:type="spellEnd"/>
      <w:r w:rsidRPr="00254929">
        <w:rPr>
          <w:b/>
          <w:lang w:val="nl-BE"/>
        </w:rPr>
        <w:t xml:space="preserve"> het beheer van Natura 2000</w:t>
      </w:r>
    </w:p>
    <w:p w:rsidR="00254929" w:rsidRPr="00254929" w:rsidRDefault="00254929">
      <w:pPr>
        <w:rPr>
          <w:lang w:val="nl-BE"/>
        </w:rPr>
      </w:pPr>
    </w:p>
    <w:p w:rsidR="00254929" w:rsidRDefault="00254929" w:rsidP="00254929">
      <w:p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In samenwerking met de lidstaten via thema-specifieke werkgroepen maakt de EC een reeks ‘</w:t>
      </w:r>
      <w:proofErr w:type="spellStart"/>
      <w:r>
        <w:rPr>
          <w:rFonts w:ascii="Arial" w:hAnsi="Arial" w:cs="Arial"/>
          <w:sz w:val="20"/>
          <w:szCs w:val="20"/>
          <w:lang w:val="nl-NL"/>
        </w:rPr>
        <w:t>guidance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 documents’ op om begeleiding te geven voor de implementatie van de Habitat- en de Vogelrichtlijn en voor het beheer en de bescherming van Natura 2000.</w:t>
      </w:r>
    </w:p>
    <w:p w:rsidR="00254929" w:rsidRDefault="00254929" w:rsidP="00254929">
      <w:p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 xml:space="preserve">De link naar de algemene EC-webpagina Natura 2000: </w:t>
      </w:r>
      <w:hyperlink r:id="rId6" w:history="1">
        <w:r>
          <w:rPr>
            <w:rStyle w:val="Hyperlink"/>
            <w:rFonts w:ascii="Arial" w:hAnsi="Arial" w:cs="Arial"/>
            <w:sz w:val="20"/>
            <w:szCs w:val="20"/>
            <w:lang w:val="nl-NL"/>
          </w:rPr>
          <w:t>http://ec.europa.eu/environment/nature/natura2000/management/index_en.htm</w:t>
        </w:r>
      </w:hyperlink>
    </w:p>
    <w:p w:rsidR="00254929" w:rsidRDefault="00254929" w:rsidP="00254929">
      <w:pPr>
        <w:rPr>
          <w:rFonts w:ascii="Arial" w:hAnsi="Arial" w:cs="Arial"/>
          <w:sz w:val="20"/>
          <w:szCs w:val="20"/>
          <w:lang w:val="nl-NL"/>
        </w:rPr>
      </w:pPr>
    </w:p>
    <w:p w:rsidR="00254929" w:rsidRDefault="00254929" w:rsidP="00254929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Reeds eerder gepubliceerde ‘</w:t>
      </w:r>
      <w:proofErr w:type="spellStart"/>
      <w:r>
        <w:rPr>
          <w:rFonts w:ascii="Arial" w:hAnsi="Arial" w:cs="Arial"/>
          <w:sz w:val="20"/>
          <w:szCs w:val="20"/>
          <w:lang w:val="nl-NL"/>
        </w:rPr>
        <w:t>guidance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 documents’: </w:t>
      </w:r>
    </w:p>
    <w:p w:rsidR="00254929" w:rsidRDefault="00254929" w:rsidP="00254929">
      <w:pPr>
        <w:numPr>
          <w:ilvl w:val="1"/>
          <w:numId w:val="1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 xml:space="preserve">jachtregeling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ihkv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 Vogelrichtlijn    - aanklikken op ‘species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protection</w:t>
      </w:r>
      <w:proofErr w:type="spellEnd"/>
      <w:r>
        <w:rPr>
          <w:rFonts w:ascii="Arial" w:hAnsi="Arial" w:cs="Arial"/>
          <w:sz w:val="20"/>
          <w:szCs w:val="20"/>
          <w:lang w:val="nl-NL"/>
        </w:rPr>
        <w:t>’ in kader links op de webpagina</w:t>
      </w:r>
    </w:p>
    <w:p w:rsidR="00254929" w:rsidRDefault="00633DDB" w:rsidP="00254929">
      <w:pPr>
        <w:ind w:left="1080" w:firstLine="336"/>
        <w:rPr>
          <w:rFonts w:ascii="Arial" w:hAnsi="Arial" w:cs="Arial"/>
          <w:sz w:val="20"/>
          <w:szCs w:val="20"/>
          <w:lang w:val="nl-NL"/>
        </w:rPr>
      </w:pPr>
      <w:hyperlink r:id="rId7" w:history="1">
        <w:r w:rsidR="00254929">
          <w:rPr>
            <w:rStyle w:val="Hyperlink"/>
            <w:rFonts w:ascii="Arial" w:hAnsi="Arial" w:cs="Arial"/>
            <w:sz w:val="20"/>
            <w:szCs w:val="20"/>
            <w:lang w:val="nl-NL"/>
          </w:rPr>
          <w:t>http://ec.europa.eu/environment/nature/conservation/wildbirds/hunting/index_en.htm</w:t>
        </w:r>
      </w:hyperlink>
    </w:p>
    <w:p w:rsidR="00254929" w:rsidRDefault="00254929" w:rsidP="00254929">
      <w:pPr>
        <w:ind w:left="1080"/>
        <w:rPr>
          <w:rFonts w:ascii="Arial" w:hAnsi="Arial" w:cs="Arial"/>
          <w:sz w:val="20"/>
          <w:szCs w:val="20"/>
          <w:lang w:val="nl-NL"/>
        </w:rPr>
      </w:pPr>
    </w:p>
    <w:p w:rsidR="00254929" w:rsidRDefault="00254929" w:rsidP="00254929">
      <w:pPr>
        <w:numPr>
          <w:ilvl w:val="1"/>
          <w:numId w:val="1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 xml:space="preserve">soortenbescherming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ihkv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 Habitatrichtlijn (Bijlage IV-soorten) – aanklikken op ‘species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protection</w:t>
      </w:r>
      <w:proofErr w:type="spellEnd"/>
      <w:r>
        <w:rPr>
          <w:rFonts w:ascii="Arial" w:hAnsi="Arial" w:cs="Arial"/>
          <w:sz w:val="20"/>
          <w:szCs w:val="20"/>
          <w:lang w:val="nl-NL"/>
        </w:rPr>
        <w:t>’ in kader links op webpagina</w:t>
      </w:r>
    </w:p>
    <w:p w:rsidR="00254929" w:rsidRDefault="00633DDB" w:rsidP="00254929">
      <w:pPr>
        <w:ind w:left="1080" w:firstLine="336"/>
        <w:rPr>
          <w:rFonts w:ascii="Arial" w:hAnsi="Arial" w:cs="Arial"/>
          <w:sz w:val="20"/>
          <w:szCs w:val="20"/>
          <w:lang w:val="nl-NL"/>
        </w:rPr>
      </w:pPr>
      <w:hyperlink r:id="rId8" w:history="1">
        <w:r w:rsidR="00254929">
          <w:rPr>
            <w:rStyle w:val="Hyperlink"/>
            <w:rFonts w:ascii="Arial" w:hAnsi="Arial" w:cs="Arial"/>
            <w:sz w:val="20"/>
            <w:szCs w:val="20"/>
            <w:lang w:val="nl-NL"/>
          </w:rPr>
          <w:t>http://ec.europa.eu/environment/nature/conservation/species/guidance/index_en.htm</w:t>
        </w:r>
      </w:hyperlink>
    </w:p>
    <w:p w:rsidR="00254929" w:rsidRDefault="00254929" w:rsidP="00254929">
      <w:pPr>
        <w:ind w:left="1080"/>
        <w:rPr>
          <w:rFonts w:ascii="Arial" w:hAnsi="Arial" w:cs="Arial"/>
          <w:sz w:val="20"/>
          <w:szCs w:val="20"/>
          <w:lang w:val="nl-NL"/>
        </w:rPr>
      </w:pPr>
    </w:p>
    <w:p w:rsidR="00254929" w:rsidRDefault="00254929" w:rsidP="00254929">
      <w:pPr>
        <w:numPr>
          <w:ilvl w:val="1"/>
          <w:numId w:val="1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 xml:space="preserve">richtlijnen voor uitvoering van art 6 van Habitatrichtlijn en ‘best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practices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’-  aanklikken op ‘Natura 2000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network</w:t>
      </w:r>
      <w:proofErr w:type="spellEnd"/>
      <w:r>
        <w:rPr>
          <w:rFonts w:ascii="Arial" w:hAnsi="Arial" w:cs="Arial"/>
          <w:sz w:val="20"/>
          <w:szCs w:val="20"/>
          <w:lang w:val="nl-NL"/>
        </w:rPr>
        <w:t>’ en in deze pagina ‘management’</w:t>
      </w:r>
    </w:p>
    <w:p w:rsidR="00254929" w:rsidRDefault="00633DDB" w:rsidP="00254929">
      <w:pPr>
        <w:ind w:left="1416"/>
        <w:rPr>
          <w:rFonts w:ascii="Arial" w:hAnsi="Arial" w:cs="Arial"/>
          <w:sz w:val="20"/>
          <w:szCs w:val="20"/>
          <w:lang w:val="nl-NL"/>
        </w:rPr>
      </w:pPr>
      <w:hyperlink r:id="rId9" w:history="1">
        <w:r w:rsidR="00254929">
          <w:rPr>
            <w:rStyle w:val="Hyperlink"/>
            <w:rFonts w:ascii="Arial" w:hAnsi="Arial" w:cs="Arial"/>
            <w:sz w:val="20"/>
            <w:szCs w:val="20"/>
            <w:lang w:val="nl-NL"/>
          </w:rPr>
          <w:t>http://ec.europa.eu/environment/nature/natura2000/management/guidance_en.htm</w:t>
        </w:r>
      </w:hyperlink>
    </w:p>
    <w:p w:rsidR="00254929" w:rsidRDefault="00254929" w:rsidP="00254929">
      <w:pPr>
        <w:ind w:left="1416"/>
        <w:rPr>
          <w:rFonts w:ascii="Arial" w:hAnsi="Arial" w:cs="Arial"/>
          <w:sz w:val="20"/>
          <w:szCs w:val="20"/>
          <w:lang w:val="nl-NL"/>
        </w:rPr>
      </w:pPr>
    </w:p>
    <w:p w:rsidR="00254929" w:rsidRDefault="00254929" w:rsidP="00254929">
      <w:pPr>
        <w:numPr>
          <w:ilvl w:val="1"/>
          <w:numId w:val="1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 xml:space="preserve">financiering van Natura 2000 (+ IT-tool, rapport over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costs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-benefits,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toolkit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 voor evaluatie van socio-economische opbrengsten en voorbeelden) : aanklikken op ‘Natura 2000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network</w:t>
      </w:r>
      <w:proofErr w:type="spellEnd"/>
      <w:r>
        <w:rPr>
          <w:rFonts w:ascii="Arial" w:hAnsi="Arial" w:cs="Arial"/>
          <w:sz w:val="20"/>
          <w:szCs w:val="20"/>
          <w:lang w:val="nl-NL"/>
        </w:rPr>
        <w:t>’ en in deze pagina op ‘</w:t>
      </w:r>
      <w:proofErr w:type="spellStart"/>
      <w:r>
        <w:rPr>
          <w:rFonts w:ascii="Arial" w:hAnsi="Arial" w:cs="Arial"/>
          <w:sz w:val="20"/>
          <w:szCs w:val="20"/>
          <w:lang w:val="nl-NL"/>
        </w:rPr>
        <w:t>financing</w:t>
      </w:r>
      <w:proofErr w:type="spellEnd"/>
      <w:r>
        <w:rPr>
          <w:rFonts w:ascii="Arial" w:hAnsi="Arial" w:cs="Arial"/>
          <w:sz w:val="20"/>
          <w:szCs w:val="20"/>
          <w:lang w:val="nl-NL"/>
        </w:rPr>
        <w:t>’</w:t>
      </w:r>
    </w:p>
    <w:p w:rsidR="00254929" w:rsidRDefault="00633DDB" w:rsidP="00254929">
      <w:pPr>
        <w:ind w:left="1416"/>
        <w:rPr>
          <w:rFonts w:ascii="Arial" w:hAnsi="Arial" w:cs="Arial"/>
          <w:sz w:val="20"/>
          <w:szCs w:val="20"/>
          <w:lang w:val="nl-NL"/>
        </w:rPr>
      </w:pPr>
      <w:hyperlink r:id="rId10" w:history="1">
        <w:r w:rsidR="00254929">
          <w:rPr>
            <w:rStyle w:val="Hyperlink"/>
            <w:rFonts w:ascii="Arial" w:hAnsi="Arial" w:cs="Arial"/>
            <w:sz w:val="20"/>
            <w:szCs w:val="20"/>
            <w:lang w:val="nl-NL"/>
          </w:rPr>
          <w:t>http://ec.europa.eu/environment/nature/natura2000/financing/index_en.htm</w:t>
        </w:r>
      </w:hyperlink>
    </w:p>
    <w:p w:rsidR="00254929" w:rsidRDefault="00254929" w:rsidP="00254929">
      <w:pPr>
        <w:ind w:left="1416"/>
        <w:rPr>
          <w:rFonts w:ascii="Arial" w:hAnsi="Arial" w:cs="Arial"/>
          <w:sz w:val="20"/>
          <w:szCs w:val="20"/>
          <w:lang w:val="nl-NL"/>
        </w:rPr>
      </w:pPr>
    </w:p>
    <w:p w:rsidR="00254929" w:rsidRDefault="00254929" w:rsidP="00254929">
      <w:pPr>
        <w:numPr>
          <w:ilvl w:val="1"/>
          <w:numId w:val="1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 xml:space="preserve">aanwijzing Natura 2000 in mariene gebieden: aanklikken op ‘Natura 2000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network</w:t>
      </w:r>
      <w:proofErr w:type="spellEnd"/>
      <w:r>
        <w:rPr>
          <w:rFonts w:ascii="Arial" w:hAnsi="Arial" w:cs="Arial"/>
          <w:sz w:val="20"/>
          <w:szCs w:val="20"/>
          <w:lang w:val="nl-NL"/>
        </w:rPr>
        <w:t>’</w:t>
      </w:r>
    </w:p>
    <w:p w:rsidR="00254929" w:rsidRDefault="00633DDB" w:rsidP="00254929">
      <w:pPr>
        <w:ind w:left="1080" w:firstLine="336"/>
        <w:rPr>
          <w:rFonts w:ascii="Arial" w:hAnsi="Arial" w:cs="Arial"/>
          <w:sz w:val="20"/>
          <w:szCs w:val="20"/>
          <w:lang w:val="nl-NL"/>
        </w:rPr>
      </w:pPr>
      <w:hyperlink r:id="rId11" w:history="1">
        <w:r w:rsidR="00254929">
          <w:rPr>
            <w:rStyle w:val="Hyperlink"/>
            <w:rFonts w:ascii="Arial" w:hAnsi="Arial" w:cs="Arial"/>
            <w:sz w:val="20"/>
            <w:szCs w:val="20"/>
            <w:lang w:val="nl-NL"/>
          </w:rPr>
          <w:t>http://ec.europa.eu/environment/nature/natura2000/marine/index_en.htm</w:t>
        </w:r>
      </w:hyperlink>
    </w:p>
    <w:p w:rsidR="00254929" w:rsidRDefault="00254929" w:rsidP="00254929">
      <w:pPr>
        <w:ind w:left="1080"/>
        <w:rPr>
          <w:rFonts w:ascii="Arial" w:hAnsi="Arial" w:cs="Arial"/>
          <w:sz w:val="20"/>
          <w:szCs w:val="20"/>
          <w:lang w:val="nl-NL"/>
        </w:rPr>
      </w:pPr>
    </w:p>
    <w:p w:rsidR="00254929" w:rsidRDefault="00254929" w:rsidP="00254929">
      <w:pPr>
        <w:numPr>
          <w:ilvl w:val="1"/>
          <w:numId w:val="1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 xml:space="preserve">ecologische verbindingen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mbt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 specifieke soorten : aanklikken op ‘</w:t>
      </w:r>
      <w:proofErr w:type="spellStart"/>
      <w:r>
        <w:rPr>
          <w:rFonts w:ascii="Arial" w:hAnsi="Arial" w:cs="Arial"/>
          <w:sz w:val="20"/>
          <w:szCs w:val="20"/>
          <w:lang w:val="nl-NL"/>
        </w:rPr>
        <w:t>beyond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 Natura 2000’ =&gt;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Ecological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connectivity</w:t>
      </w:r>
      <w:proofErr w:type="spellEnd"/>
    </w:p>
    <w:p w:rsidR="00254929" w:rsidRDefault="00633DDB" w:rsidP="00254929">
      <w:pPr>
        <w:ind w:left="1416"/>
        <w:rPr>
          <w:rFonts w:ascii="Arial" w:hAnsi="Arial" w:cs="Arial"/>
          <w:sz w:val="20"/>
          <w:szCs w:val="20"/>
          <w:lang w:val="nl-NL"/>
        </w:rPr>
      </w:pPr>
      <w:hyperlink r:id="rId12" w:history="1">
        <w:r w:rsidR="00254929" w:rsidRPr="005C55EB">
          <w:rPr>
            <w:rStyle w:val="Hyperlink"/>
            <w:rFonts w:ascii="Arial" w:hAnsi="Arial" w:cs="Arial"/>
            <w:sz w:val="20"/>
            <w:szCs w:val="20"/>
            <w:lang w:val="nl-NL"/>
          </w:rPr>
          <w:t>http://ec.europa.eu/environment/nature/ecosystems/docs/adaptation_fragmentation_guidelines.pdf</w:t>
        </w:r>
      </w:hyperlink>
    </w:p>
    <w:p w:rsidR="00254929" w:rsidRDefault="00254929" w:rsidP="00254929">
      <w:pPr>
        <w:ind w:left="1080"/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 </w:t>
      </w:r>
    </w:p>
    <w:p w:rsidR="00254929" w:rsidRDefault="00254929" w:rsidP="00254929">
      <w:pPr>
        <w:ind w:left="1080"/>
        <w:rPr>
          <w:rFonts w:ascii="Arial" w:hAnsi="Arial" w:cs="Arial"/>
          <w:sz w:val="20"/>
          <w:szCs w:val="20"/>
          <w:lang w:val="nl-NL"/>
        </w:rPr>
      </w:pPr>
    </w:p>
    <w:p w:rsidR="00254929" w:rsidRDefault="00254929" w:rsidP="00254929">
      <w:pPr>
        <w:numPr>
          <w:ilvl w:val="1"/>
          <w:numId w:val="1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Natura 2000 en sectorspecifieke projecten:</w:t>
      </w:r>
    </w:p>
    <w:p w:rsidR="00254929" w:rsidRDefault="00254929" w:rsidP="00254929">
      <w:pPr>
        <w:ind w:left="1440"/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=&gt; windenenergie</w:t>
      </w:r>
    </w:p>
    <w:p w:rsidR="00254929" w:rsidRDefault="00254929" w:rsidP="00254929">
      <w:pPr>
        <w:ind w:left="1440"/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=&gt; Extractie-industrie (zand- en grindwinningen)</w:t>
      </w:r>
    </w:p>
    <w:p w:rsidR="00254929" w:rsidRDefault="00254929" w:rsidP="00254929">
      <w:pPr>
        <w:ind w:left="1440"/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=&gt; havenontwikkelingen</w:t>
      </w:r>
    </w:p>
    <w:p w:rsidR="00254929" w:rsidRDefault="00254929" w:rsidP="00254929">
      <w:pPr>
        <w:ind w:left="1440"/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=&gt; estuaria en kustzone</w:t>
      </w:r>
    </w:p>
    <w:p w:rsidR="00254929" w:rsidRDefault="00254929" w:rsidP="00254929">
      <w:pPr>
        <w:ind w:left="1416"/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 xml:space="preserve">kunnen </w:t>
      </w:r>
      <w:proofErr w:type="spellStart"/>
      <w:r>
        <w:rPr>
          <w:rFonts w:ascii="Arial" w:hAnsi="Arial" w:cs="Arial"/>
          <w:sz w:val="20"/>
          <w:szCs w:val="20"/>
          <w:lang w:val="nl-NL"/>
        </w:rPr>
        <w:t>gedownoad</w:t>
      </w:r>
      <w:proofErr w:type="spellEnd"/>
      <w:r>
        <w:rPr>
          <w:rFonts w:ascii="Arial" w:hAnsi="Arial" w:cs="Arial"/>
          <w:sz w:val="20"/>
          <w:szCs w:val="20"/>
          <w:lang w:val="nl-NL"/>
        </w:rPr>
        <w:t xml:space="preserve"> worden op: </w:t>
      </w:r>
      <w:hyperlink r:id="rId13" w:history="1">
        <w:r>
          <w:rPr>
            <w:rStyle w:val="Hyperlink"/>
            <w:rFonts w:ascii="Arial" w:hAnsi="Arial" w:cs="Arial"/>
            <w:sz w:val="20"/>
            <w:szCs w:val="20"/>
            <w:lang w:val="nl-NL"/>
          </w:rPr>
          <w:t>http://ec.europa.eu/environment/nature/natura2000/management/guidance_en.htm</w:t>
        </w:r>
      </w:hyperlink>
    </w:p>
    <w:p w:rsidR="00254929" w:rsidRDefault="00254929" w:rsidP="00254929">
      <w:pPr>
        <w:ind w:left="1080"/>
        <w:rPr>
          <w:rFonts w:ascii="Arial" w:hAnsi="Arial" w:cs="Arial"/>
          <w:sz w:val="20"/>
          <w:szCs w:val="20"/>
          <w:lang w:val="nl-NL"/>
        </w:rPr>
      </w:pPr>
    </w:p>
    <w:p w:rsidR="00254929" w:rsidRDefault="00254929" w:rsidP="00254929">
      <w:pPr>
        <w:ind w:left="1416"/>
        <w:rPr>
          <w:rFonts w:ascii="Arial" w:hAnsi="Arial" w:cs="Arial"/>
          <w:sz w:val="20"/>
          <w:szCs w:val="20"/>
          <w:lang w:val="nl-NL"/>
        </w:rPr>
      </w:pPr>
    </w:p>
    <w:p w:rsidR="00254929" w:rsidRPr="00D55A7B" w:rsidRDefault="00254929" w:rsidP="00254929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nl-NL"/>
        </w:rPr>
      </w:pPr>
      <w:r w:rsidRPr="00D55A7B">
        <w:rPr>
          <w:rFonts w:ascii="Arial" w:hAnsi="Arial" w:cs="Arial"/>
          <w:sz w:val="20"/>
          <w:szCs w:val="20"/>
          <w:lang w:val="nl-NL"/>
        </w:rPr>
        <w:t xml:space="preserve">in voorbereiding: beheer van Natura 2000 in relatie met: </w:t>
      </w:r>
      <w:r w:rsidR="00D55A7B" w:rsidRPr="00D55A7B">
        <w:rPr>
          <w:rFonts w:ascii="Arial" w:hAnsi="Arial" w:cs="Arial"/>
          <w:sz w:val="20"/>
          <w:szCs w:val="20"/>
          <w:lang w:val="nl-NL"/>
        </w:rPr>
        <w:t xml:space="preserve">beheer van </w:t>
      </w:r>
      <w:r w:rsidRPr="00D55A7B">
        <w:rPr>
          <w:rFonts w:ascii="Arial" w:hAnsi="Arial" w:cs="Arial"/>
          <w:sz w:val="20"/>
          <w:szCs w:val="20"/>
          <w:lang w:val="nl-NL"/>
        </w:rPr>
        <w:t>waterlopen, aquacultuur, aalscholver</w:t>
      </w:r>
      <w:r w:rsidR="00D55A7B" w:rsidRPr="00D55A7B">
        <w:rPr>
          <w:rFonts w:ascii="Arial" w:hAnsi="Arial" w:cs="Arial"/>
          <w:sz w:val="20"/>
          <w:szCs w:val="20"/>
          <w:lang w:val="nl-NL"/>
        </w:rPr>
        <w:t xml:space="preserve">, </w:t>
      </w:r>
      <w:r w:rsidRPr="00D55A7B">
        <w:rPr>
          <w:rFonts w:ascii="Arial" w:hAnsi="Arial" w:cs="Arial"/>
          <w:sz w:val="20"/>
          <w:szCs w:val="20"/>
          <w:lang w:val="nl-NL"/>
        </w:rPr>
        <w:t>landbouw</w:t>
      </w:r>
      <w:r w:rsidR="00D55A7B">
        <w:rPr>
          <w:rFonts w:ascii="Arial" w:hAnsi="Arial" w:cs="Arial"/>
          <w:sz w:val="20"/>
          <w:szCs w:val="20"/>
          <w:lang w:val="nl-NL"/>
        </w:rPr>
        <w:t>praktijken</w:t>
      </w:r>
      <w:r w:rsidRPr="00D55A7B">
        <w:rPr>
          <w:rFonts w:ascii="Arial" w:hAnsi="Arial" w:cs="Arial"/>
          <w:sz w:val="20"/>
          <w:szCs w:val="20"/>
          <w:lang w:val="nl-NL"/>
        </w:rPr>
        <w:t xml:space="preserve">, </w:t>
      </w:r>
      <w:proofErr w:type="spellStart"/>
      <w:r w:rsidRPr="00D55A7B">
        <w:rPr>
          <w:rFonts w:ascii="Arial" w:hAnsi="Arial" w:cs="Arial"/>
          <w:sz w:val="20"/>
          <w:szCs w:val="20"/>
          <w:lang w:val="nl-NL"/>
        </w:rPr>
        <w:t>synergieën</w:t>
      </w:r>
      <w:proofErr w:type="spellEnd"/>
      <w:r w:rsidRPr="00D55A7B">
        <w:rPr>
          <w:rFonts w:ascii="Arial" w:hAnsi="Arial" w:cs="Arial"/>
          <w:sz w:val="20"/>
          <w:szCs w:val="20"/>
          <w:lang w:val="nl-NL"/>
        </w:rPr>
        <w:t xml:space="preserve"> met klimaat – </w:t>
      </w:r>
      <w:proofErr w:type="spellStart"/>
      <w:r w:rsidRPr="00D55A7B">
        <w:rPr>
          <w:rFonts w:ascii="Arial" w:hAnsi="Arial" w:cs="Arial"/>
          <w:sz w:val="20"/>
          <w:szCs w:val="20"/>
          <w:lang w:val="nl-NL"/>
        </w:rPr>
        <w:t>mitigering</w:t>
      </w:r>
      <w:proofErr w:type="spellEnd"/>
      <w:r w:rsidRPr="00D55A7B">
        <w:rPr>
          <w:rFonts w:ascii="Arial" w:hAnsi="Arial" w:cs="Arial"/>
          <w:sz w:val="20"/>
          <w:szCs w:val="20"/>
          <w:lang w:val="nl-NL"/>
        </w:rPr>
        <w:t xml:space="preserve">/adaptatie, </w:t>
      </w:r>
      <w:r w:rsidR="00D55A7B">
        <w:rPr>
          <w:rFonts w:ascii="Arial" w:hAnsi="Arial" w:cs="Arial"/>
          <w:sz w:val="20"/>
          <w:szCs w:val="20"/>
          <w:lang w:val="nl-NL"/>
        </w:rPr>
        <w:t xml:space="preserve">beheer van </w:t>
      </w:r>
      <w:r w:rsidRPr="00D55A7B">
        <w:rPr>
          <w:rFonts w:ascii="Arial" w:hAnsi="Arial" w:cs="Arial"/>
          <w:sz w:val="20"/>
          <w:szCs w:val="20"/>
          <w:lang w:val="nl-NL"/>
        </w:rPr>
        <w:t>bossen</w:t>
      </w:r>
    </w:p>
    <w:p w:rsidR="00254929" w:rsidRDefault="00254929" w:rsidP="00254929">
      <w:pPr>
        <w:rPr>
          <w:lang w:val="nl-NL"/>
        </w:rPr>
      </w:pPr>
    </w:p>
    <w:p w:rsidR="00254929" w:rsidRPr="00D55A7B" w:rsidRDefault="00254929" w:rsidP="00254929">
      <w:pPr>
        <w:rPr>
          <w:rFonts w:ascii="Arial" w:hAnsi="Arial" w:cs="Arial"/>
          <w:b/>
          <w:sz w:val="20"/>
          <w:szCs w:val="20"/>
          <w:lang w:val="nl-NL"/>
        </w:rPr>
      </w:pPr>
      <w:r w:rsidRPr="00D55A7B">
        <w:rPr>
          <w:rFonts w:ascii="Arial" w:hAnsi="Arial" w:cs="Arial"/>
          <w:b/>
          <w:sz w:val="20"/>
          <w:szCs w:val="20"/>
          <w:lang w:val="nl-NL"/>
        </w:rPr>
        <w:t xml:space="preserve">Deze </w:t>
      </w:r>
      <w:r w:rsidR="00D55A7B">
        <w:rPr>
          <w:rFonts w:ascii="Arial" w:hAnsi="Arial" w:cs="Arial"/>
          <w:b/>
          <w:sz w:val="20"/>
          <w:szCs w:val="20"/>
          <w:lang w:val="nl-NL"/>
        </w:rPr>
        <w:t>“</w:t>
      </w:r>
      <w:proofErr w:type="spellStart"/>
      <w:r w:rsidR="00D55A7B">
        <w:rPr>
          <w:rFonts w:ascii="Arial" w:hAnsi="Arial" w:cs="Arial"/>
          <w:b/>
          <w:sz w:val="20"/>
          <w:szCs w:val="20"/>
          <w:lang w:val="nl-NL"/>
        </w:rPr>
        <w:t>guidance</w:t>
      </w:r>
      <w:proofErr w:type="spellEnd"/>
      <w:r w:rsidR="00D55A7B">
        <w:rPr>
          <w:rFonts w:ascii="Arial" w:hAnsi="Arial" w:cs="Arial"/>
          <w:b/>
          <w:sz w:val="20"/>
          <w:szCs w:val="20"/>
          <w:lang w:val="nl-NL"/>
        </w:rPr>
        <w:t xml:space="preserve"> documents”</w:t>
      </w:r>
      <w:r w:rsidRPr="00D55A7B">
        <w:rPr>
          <w:rFonts w:ascii="Arial" w:hAnsi="Arial" w:cs="Arial"/>
          <w:b/>
          <w:sz w:val="20"/>
          <w:szCs w:val="20"/>
          <w:lang w:val="nl-NL"/>
        </w:rPr>
        <w:t xml:space="preserve"> geven ook steeds linken naar ‘case studies’ en ‘best </w:t>
      </w:r>
      <w:proofErr w:type="spellStart"/>
      <w:r w:rsidRPr="00D55A7B">
        <w:rPr>
          <w:rFonts w:ascii="Arial" w:hAnsi="Arial" w:cs="Arial"/>
          <w:b/>
          <w:sz w:val="20"/>
          <w:szCs w:val="20"/>
          <w:lang w:val="nl-NL"/>
        </w:rPr>
        <w:t>practices</w:t>
      </w:r>
      <w:proofErr w:type="spellEnd"/>
      <w:r w:rsidRPr="00D55A7B">
        <w:rPr>
          <w:rFonts w:ascii="Arial" w:hAnsi="Arial" w:cs="Arial"/>
          <w:b/>
          <w:sz w:val="20"/>
          <w:szCs w:val="20"/>
          <w:lang w:val="nl-NL"/>
        </w:rPr>
        <w:t>’ en kunnen nuttige informatie en tips geven voor jullie activiteiten in of met betrekking tot Natura 2000.</w:t>
      </w:r>
    </w:p>
    <w:p w:rsidR="00254929" w:rsidRPr="00254929" w:rsidRDefault="00254929">
      <w:pPr>
        <w:rPr>
          <w:lang w:val="nl-NL"/>
        </w:rPr>
      </w:pPr>
    </w:p>
    <w:sectPr w:rsidR="00254929" w:rsidRPr="00254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C24FA"/>
    <w:multiLevelType w:val="hybridMultilevel"/>
    <w:tmpl w:val="9C3C1E2E"/>
    <w:lvl w:ilvl="0" w:tplc="86A60FA6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242E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29"/>
    <w:rsid w:val="00254929"/>
    <w:rsid w:val="00320060"/>
    <w:rsid w:val="005679EC"/>
    <w:rsid w:val="00D55A7B"/>
    <w:rsid w:val="00F9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4929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54929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492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4929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54929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49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9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nvironment/nature/conservation/species/guidance/index_en.htm" TargetMode="External"/><Relationship Id="rId13" Type="http://schemas.openxmlformats.org/officeDocument/2006/relationships/hyperlink" Target="http://ec.europa.eu/environment/nature/natura2000/management/guidance_en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c.europa.eu/environment/nature/conservation/wildbirds/hunting/index_en.htm" TargetMode="External"/><Relationship Id="rId12" Type="http://schemas.openxmlformats.org/officeDocument/2006/relationships/hyperlink" Target="http://ec.europa.eu/environment/nature/ecosystems/docs/adaptation_fragmentation_guideline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.europa.eu/environment/nature/natura2000/management/index_en.htm" TargetMode="External"/><Relationship Id="rId11" Type="http://schemas.openxmlformats.org/officeDocument/2006/relationships/hyperlink" Target="http://ec.europa.eu/environment/nature/natura2000/marine/index_en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nvironment/nature/natura2000/financing/index_en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nvironment/nature/natura2000/management/guidance_e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martenel</dc:creator>
  <cp:lastModifiedBy>martenel</cp:lastModifiedBy>
  <cp:revision>2</cp:revision>
  <dcterms:created xsi:type="dcterms:W3CDTF">2011-12-17T16:00:00Z</dcterms:created>
  <dcterms:modified xsi:type="dcterms:W3CDTF">2011-12-17T16:16:00Z</dcterms:modified>
</cp:coreProperties>
</file>